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C8" w:rsidRPr="005B675D" w:rsidRDefault="00DA486E" w:rsidP="002705C8">
      <w:pPr>
        <w:spacing w:line="260" w:lineRule="exact"/>
        <w:contextualSpacing/>
        <w:rPr>
          <w:sz w:val="24"/>
          <w:szCs w:val="24"/>
        </w:rPr>
      </w:pPr>
      <w:bookmarkStart w:id="0" w:name="_GoBack"/>
      <w:bookmarkEnd w:id="0"/>
      <w:r w:rsidRPr="005B675D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6D9952" wp14:editId="509FCDD5">
                <wp:simplePos x="0" y="0"/>
                <wp:positionH relativeFrom="column">
                  <wp:posOffset>5172075</wp:posOffset>
                </wp:positionH>
                <wp:positionV relativeFrom="paragraph">
                  <wp:posOffset>-19685</wp:posOffset>
                </wp:positionV>
                <wp:extent cx="942340" cy="590550"/>
                <wp:effectExtent l="0" t="0" r="1016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340" cy="590550"/>
                          <a:chOff x="0" y="0"/>
                          <a:chExt cx="942340" cy="5905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933450" cy="5810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552450" y="295275"/>
                            <a:ext cx="38989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A486E" w:rsidRPr="007E0E07" w:rsidRDefault="00DA486E" w:rsidP="00DA486E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7E0E07">
                                <w:rPr>
                                  <w:rFonts w:ascii="ＭＳ ゴシック" w:eastAsia="ＭＳ ゴシック" w:hAnsi="ＭＳ ゴシック" w:hint="eastAsia"/>
                                </w:rPr>
                                <w:t>/</w:t>
                              </w:r>
                              <w:r w:rsidRPr="007E0E07">
                                <w:rPr>
                                  <w:rFonts w:ascii="ＭＳ ゴシック" w:eastAsia="ＭＳ ゴシック" w:hAnsi="ＭＳ ゴシック"/>
                                </w:rPr>
                                <w:t>2</w:t>
                              </w:r>
                              <w:r w:rsidR="002705C8">
                                <w:rPr>
                                  <w:rFonts w:ascii="ＭＳ ゴシック" w:eastAsia="ＭＳ ゴシック" w:hAnsi="ＭＳ ゴシック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D9952" id="グループ化 3" o:spid="_x0000_s1026" style="position:absolute;left:0;text-align:left;margin-left:407.25pt;margin-top:-1.55pt;width:74.2pt;height:46.5pt;z-index:251659264;mso-height-relative:margin" coordsize="9423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">
                <v:rect id="正方形/長方形 1" o:spid="_x0000_s1027" style="position:absolute;width:9334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5524;top:2952;width:3899;height:29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" filled="f" stroked="f" strokeweight=".5pt">
                  <v:textbox>
                    <w:txbxContent>
                      <w:p w:rsidR="00DA486E" w:rsidRPr="007E0E07" w:rsidRDefault="00DA486E" w:rsidP="00DA486E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7E0E07">
                          <w:rPr>
                            <w:rFonts w:ascii="ＭＳ ゴシック" w:eastAsia="ＭＳ ゴシック" w:hAnsi="ＭＳ ゴシック" w:hint="eastAsia"/>
                          </w:rPr>
                          <w:t>/</w:t>
                        </w:r>
                        <w:r w:rsidRPr="007E0E07">
                          <w:rPr>
                            <w:rFonts w:ascii="ＭＳ ゴシック" w:eastAsia="ＭＳ ゴシック" w:hAnsi="ＭＳ ゴシック"/>
                          </w:rPr>
                          <w:t>2</w:t>
                        </w:r>
                        <w:r w:rsidR="002705C8">
                          <w:rPr>
                            <w:rFonts w:ascii="ＭＳ ゴシック" w:eastAsia="ＭＳ ゴシック" w:hAnsi="ＭＳ ゴシック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5084" w:rsidRPr="005B675D">
        <w:rPr>
          <w:rFonts w:hint="eastAsia"/>
          <w:sz w:val="24"/>
          <w:szCs w:val="24"/>
        </w:rPr>
        <w:t>一般教養を学ぶ</w:t>
      </w:r>
    </w:p>
    <w:p w:rsidR="002D5084" w:rsidRDefault="00117889" w:rsidP="00C063DC">
      <w:pPr>
        <w:spacing w:line="240" w:lineRule="auto"/>
        <w:contextualSpacing/>
        <w:rPr>
          <w:sz w:val="24"/>
          <w:szCs w:val="26"/>
          <w:u w:val="single"/>
        </w:rPr>
      </w:pPr>
      <w:r>
        <w:rPr>
          <w:rFonts w:hint="eastAsia"/>
          <w:sz w:val="28"/>
          <w:szCs w:val="26"/>
        </w:rPr>
        <w:t>四字熟語</w:t>
      </w:r>
      <w:r w:rsidR="002D5084" w:rsidRPr="002D5084">
        <w:rPr>
          <w:rFonts w:hint="eastAsia"/>
          <w:sz w:val="28"/>
          <w:szCs w:val="26"/>
        </w:rPr>
        <w:t>問題</w:t>
      </w:r>
      <w:r w:rsidR="00CC7634">
        <w:rPr>
          <w:rFonts w:hint="eastAsia"/>
          <w:sz w:val="28"/>
          <w:szCs w:val="26"/>
        </w:rPr>
        <w:t xml:space="preserve"> </w:t>
      </w:r>
      <w:r w:rsidR="002D523F">
        <w:rPr>
          <w:rFonts w:hint="eastAsia"/>
          <w:sz w:val="28"/>
          <w:szCs w:val="26"/>
        </w:rPr>
        <w:t>①</w:t>
      </w:r>
      <w:r w:rsidR="002D5084">
        <w:rPr>
          <w:sz w:val="28"/>
          <w:szCs w:val="26"/>
        </w:rPr>
        <w:t xml:space="preserve">  </w:t>
      </w:r>
      <w:r w:rsidR="002D5084" w:rsidRPr="002D5084">
        <w:rPr>
          <w:rFonts w:hint="eastAsia"/>
          <w:sz w:val="24"/>
          <w:szCs w:val="26"/>
        </w:rPr>
        <w:t>学籍番号</w:t>
      </w:r>
      <w:r w:rsidR="002D5084" w:rsidRPr="002D5084">
        <w:rPr>
          <w:rFonts w:hint="eastAsia"/>
          <w:sz w:val="24"/>
          <w:szCs w:val="26"/>
          <w:u w:val="single"/>
        </w:rPr>
        <w:t xml:space="preserve">　　　　　　</w:t>
      </w:r>
      <w:r w:rsidR="002D5084" w:rsidRPr="002D5084">
        <w:rPr>
          <w:rFonts w:hint="eastAsia"/>
          <w:sz w:val="24"/>
          <w:szCs w:val="26"/>
        </w:rPr>
        <w:t xml:space="preserve">　氏名</w:t>
      </w:r>
      <w:r w:rsidR="002D5084" w:rsidRPr="002D5084">
        <w:rPr>
          <w:rFonts w:hint="eastAsia"/>
          <w:sz w:val="24"/>
          <w:szCs w:val="26"/>
          <w:u w:val="single"/>
        </w:rPr>
        <w:t xml:space="preserve">　　　　　　　　　</w:t>
      </w:r>
    </w:p>
    <w:tbl>
      <w:tblPr>
        <w:tblStyle w:val="a3"/>
        <w:tblpPr w:leftFromText="142" w:rightFromText="142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562"/>
        <w:gridCol w:w="5928"/>
        <w:gridCol w:w="3246"/>
      </w:tblGrid>
      <w:tr w:rsidR="002705C8" w:rsidRPr="005B675D" w:rsidTr="002705C8">
        <w:trPr>
          <w:trHeight w:val="416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問　　　　　題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解　　答</w:t>
            </w: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家族全員が</w:t>
            </w:r>
            <w:r w:rsidRPr="00967EA2">
              <w:rPr>
                <w:rFonts w:hint="eastAsia"/>
                <w:b/>
                <w:sz w:val="24"/>
                <w:szCs w:val="24"/>
                <w:u w:val="single"/>
              </w:rPr>
              <w:t>イク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ドウオン</w:t>
            </w:r>
            <w:r>
              <w:rPr>
                <w:rFonts w:hint="eastAsia"/>
                <w:sz w:val="24"/>
                <w:szCs w:val="24"/>
              </w:rPr>
              <w:t>に反対した。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今の状況は、</w:t>
            </w:r>
            <w:r w:rsidRPr="00967EA2">
              <w:rPr>
                <w:rFonts w:hint="eastAsia"/>
                <w:b/>
                <w:sz w:val="24"/>
                <w:szCs w:val="24"/>
                <w:u w:val="single"/>
              </w:rPr>
              <w:t>ゴリムチュウ</w:t>
            </w:r>
            <w:r>
              <w:rPr>
                <w:rFonts w:hint="eastAsia"/>
                <w:sz w:val="24"/>
                <w:szCs w:val="24"/>
              </w:rPr>
              <w:t>の状態だ。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彼の研究は、</w:t>
            </w:r>
            <w:r w:rsidRPr="00967EA2">
              <w:rPr>
                <w:rFonts w:hint="eastAsia"/>
                <w:b/>
                <w:sz w:val="24"/>
                <w:szCs w:val="24"/>
                <w:u w:val="single"/>
              </w:rPr>
              <w:t>シコウ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サクゴ</w:t>
            </w:r>
            <w:r>
              <w:rPr>
                <w:rFonts w:hint="eastAsia"/>
                <w:sz w:val="24"/>
                <w:szCs w:val="24"/>
              </w:rPr>
              <w:t>の末、成功した。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あの人は、</w:t>
            </w:r>
            <w:r w:rsidRPr="00967EA2">
              <w:rPr>
                <w:rFonts w:hint="eastAsia"/>
                <w:b/>
                <w:sz w:val="24"/>
                <w:szCs w:val="24"/>
                <w:u w:val="single"/>
              </w:rPr>
              <w:t>ボウジャクブジン</w:t>
            </w:r>
            <w:r>
              <w:rPr>
                <w:rFonts w:hint="eastAsia"/>
                <w:sz w:val="24"/>
                <w:szCs w:val="24"/>
              </w:rPr>
              <w:t>な態度をとる人だ。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 w:rsidRPr="00967EA2">
              <w:rPr>
                <w:rFonts w:hint="eastAsia"/>
                <w:b/>
                <w:sz w:val="24"/>
                <w:szCs w:val="24"/>
                <w:u w:val="single"/>
              </w:rPr>
              <w:t>オンコチシン</w:t>
            </w:r>
            <w:r>
              <w:rPr>
                <w:rFonts w:hint="eastAsia"/>
                <w:sz w:val="24"/>
                <w:szCs w:val="24"/>
              </w:rPr>
              <w:t>を信条とする。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お互いに</w:t>
            </w:r>
            <w:r w:rsidRPr="00967EA2">
              <w:rPr>
                <w:rFonts w:hint="eastAsia"/>
                <w:b/>
                <w:sz w:val="24"/>
                <w:szCs w:val="24"/>
                <w:u w:val="single"/>
              </w:rPr>
              <w:t>イシンデンシン</w:t>
            </w:r>
            <w:r>
              <w:rPr>
                <w:rFonts w:hint="eastAsia"/>
                <w:sz w:val="24"/>
                <w:szCs w:val="24"/>
              </w:rPr>
              <w:t>で通じ合った。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あのやり方は、</w:t>
            </w:r>
            <w:r w:rsidRPr="007E63F7">
              <w:rPr>
                <w:rFonts w:hint="eastAsia"/>
                <w:b/>
                <w:sz w:val="24"/>
                <w:szCs w:val="24"/>
                <w:u w:val="single"/>
              </w:rPr>
              <w:t>ゴンゴドウダン</w:t>
            </w:r>
            <w:r>
              <w:rPr>
                <w:rFonts w:hint="eastAsia"/>
                <w:sz w:val="24"/>
                <w:szCs w:val="24"/>
              </w:rPr>
              <w:t>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小さな事に</w:t>
            </w:r>
            <w:r w:rsidRPr="007E63F7">
              <w:rPr>
                <w:rFonts w:hint="eastAsia"/>
                <w:b/>
                <w:sz w:val="24"/>
                <w:szCs w:val="24"/>
                <w:u w:val="single"/>
              </w:rPr>
              <w:t>イッキイチユウ</w:t>
            </w:r>
            <w:r>
              <w:rPr>
                <w:rFonts w:hint="eastAsia"/>
                <w:sz w:val="24"/>
                <w:szCs w:val="24"/>
              </w:rPr>
              <w:t>してはいけない。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彼のしたことは、</w:t>
            </w:r>
            <w:r w:rsidRPr="007E63F7">
              <w:rPr>
                <w:rFonts w:hint="eastAsia"/>
                <w:b/>
                <w:sz w:val="24"/>
                <w:szCs w:val="24"/>
                <w:u w:val="single"/>
              </w:rPr>
              <w:t>ジゴウジトク</w:t>
            </w:r>
            <w:r>
              <w:rPr>
                <w:rFonts w:hint="eastAsia"/>
                <w:sz w:val="24"/>
                <w:szCs w:val="24"/>
              </w:rPr>
              <w:t>だから仕方がない。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 w:rsidRPr="007E63F7">
              <w:rPr>
                <w:rFonts w:hint="eastAsia"/>
                <w:b/>
                <w:sz w:val="24"/>
                <w:szCs w:val="24"/>
                <w:u w:val="single"/>
              </w:rPr>
              <w:t>タントウチョクニュウ</w:t>
            </w:r>
            <w:r>
              <w:rPr>
                <w:rFonts w:hint="eastAsia"/>
                <w:sz w:val="24"/>
                <w:szCs w:val="24"/>
              </w:rPr>
              <w:t>に尋ねる。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人の趣味は、</w:t>
            </w:r>
            <w:r w:rsidRPr="007E63F7">
              <w:rPr>
                <w:rFonts w:hint="eastAsia"/>
                <w:b/>
                <w:sz w:val="24"/>
                <w:szCs w:val="24"/>
                <w:u w:val="single"/>
              </w:rPr>
              <w:t>センサバンベツ</w:t>
            </w:r>
            <w:r>
              <w:rPr>
                <w:rFonts w:hint="eastAsia"/>
                <w:sz w:val="24"/>
                <w:szCs w:val="24"/>
              </w:rPr>
              <w:t>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その理由では</w:t>
            </w:r>
            <w:r w:rsidRPr="007E63F7">
              <w:rPr>
                <w:rFonts w:hint="eastAsia"/>
                <w:b/>
                <w:sz w:val="24"/>
                <w:szCs w:val="24"/>
                <w:u w:val="single"/>
              </w:rPr>
              <w:t>タイギメイブン</w:t>
            </w:r>
            <w:r>
              <w:rPr>
                <w:rFonts w:hint="eastAsia"/>
                <w:sz w:val="24"/>
                <w:szCs w:val="24"/>
              </w:rPr>
              <w:t>が立たない。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隣国の仲が悪くて、</w:t>
            </w:r>
            <w:r w:rsidRPr="007E63F7">
              <w:rPr>
                <w:rFonts w:hint="eastAsia"/>
                <w:b/>
                <w:sz w:val="24"/>
                <w:szCs w:val="24"/>
                <w:u w:val="single"/>
              </w:rPr>
              <w:t>イッショクソクハツ</w:t>
            </w:r>
            <w:r>
              <w:rPr>
                <w:rFonts w:hint="eastAsia"/>
                <w:sz w:val="24"/>
                <w:szCs w:val="24"/>
              </w:rPr>
              <w:t>の状態だ。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この曲は、</w:t>
            </w:r>
            <w:r w:rsidRPr="007E63F7">
              <w:rPr>
                <w:rFonts w:hint="eastAsia"/>
                <w:b/>
                <w:sz w:val="24"/>
                <w:szCs w:val="24"/>
                <w:u w:val="single"/>
              </w:rPr>
              <w:t>クウゼンゼツゴ</w:t>
            </w:r>
            <w:r>
              <w:rPr>
                <w:rFonts w:hint="eastAsia"/>
                <w:sz w:val="24"/>
                <w:szCs w:val="24"/>
              </w:rPr>
              <w:t>のヒット曲だ。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今、彼は</w:t>
            </w:r>
            <w:r w:rsidRPr="000E51C6">
              <w:rPr>
                <w:rFonts w:hint="eastAsia"/>
                <w:b/>
                <w:sz w:val="24"/>
                <w:szCs w:val="24"/>
                <w:u w:val="single"/>
              </w:rPr>
              <w:t>ニシャタクイツ</w:t>
            </w:r>
            <w:r>
              <w:rPr>
                <w:rFonts w:hint="eastAsia"/>
                <w:sz w:val="24"/>
                <w:szCs w:val="24"/>
              </w:rPr>
              <w:t>を迫られている。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6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俳諧には</w:t>
            </w:r>
            <w:r w:rsidRPr="000E51C6">
              <w:rPr>
                <w:rFonts w:hint="eastAsia"/>
                <w:b/>
                <w:sz w:val="24"/>
                <w:szCs w:val="24"/>
                <w:u w:val="single"/>
              </w:rPr>
              <w:t>フエキリュウコウ</w:t>
            </w:r>
            <w:r>
              <w:rPr>
                <w:rFonts w:hint="eastAsia"/>
                <w:sz w:val="24"/>
                <w:szCs w:val="24"/>
              </w:rPr>
              <w:t>がある。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7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緊急時は、</w:t>
            </w:r>
            <w:r w:rsidRPr="000E51C6">
              <w:rPr>
                <w:rFonts w:hint="eastAsia"/>
                <w:b/>
                <w:sz w:val="24"/>
                <w:szCs w:val="24"/>
                <w:u w:val="single"/>
              </w:rPr>
              <w:t>リンキオウヘン</w:t>
            </w:r>
            <w:r>
              <w:rPr>
                <w:rFonts w:hint="eastAsia"/>
                <w:sz w:val="24"/>
                <w:szCs w:val="24"/>
              </w:rPr>
              <w:t>な対応が必要だ。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8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夫婦は</w:t>
            </w:r>
            <w:r w:rsidRPr="000E51C6">
              <w:rPr>
                <w:rFonts w:hint="eastAsia"/>
                <w:b/>
                <w:sz w:val="24"/>
                <w:szCs w:val="24"/>
                <w:u w:val="single"/>
              </w:rPr>
              <w:t>イッシンドウタイ</w:t>
            </w:r>
            <w:r>
              <w:rPr>
                <w:rFonts w:hint="eastAsia"/>
                <w:sz w:val="24"/>
                <w:szCs w:val="24"/>
              </w:rPr>
              <w:t>だと、よく言われる。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1</w:t>
            </w:r>
            <w:r w:rsidRPr="005B675D">
              <w:rPr>
                <w:sz w:val="24"/>
                <w:szCs w:val="24"/>
              </w:rPr>
              <w:t>9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 w:rsidRPr="000E51C6">
              <w:rPr>
                <w:rFonts w:hint="eastAsia"/>
                <w:b/>
                <w:sz w:val="24"/>
                <w:szCs w:val="24"/>
                <w:u w:val="single"/>
              </w:rPr>
              <w:t>イチゴイチエ</w:t>
            </w:r>
            <w:r>
              <w:rPr>
                <w:rFonts w:hint="eastAsia"/>
                <w:sz w:val="24"/>
                <w:szCs w:val="24"/>
              </w:rPr>
              <w:t>を大切にする。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5B675D">
              <w:rPr>
                <w:rFonts w:hint="eastAsia"/>
                <w:sz w:val="24"/>
                <w:szCs w:val="24"/>
              </w:rPr>
              <w:t>2</w:t>
            </w:r>
            <w:r w:rsidRPr="005B675D">
              <w:rPr>
                <w:sz w:val="24"/>
                <w:szCs w:val="24"/>
              </w:rPr>
              <w:t>0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思わぬ事態に</w:t>
            </w:r>
            <w:r w:rsidRPr="000E51C6">
              <w:rPr>
                <w:rFonts w:hint="eastAsia"/>
                <w:b/>
                <w:sz w:val="24"/>
                <w:szCs w:val="24"/>
                <w:u w:val="single"/>
              </w:rPr>
              <w:t>ウオウサオウ</w:t>
            </w:r>
            <w:r>
              <w:rPr>
                <w:rFonts w:hint="eastAsia"/>
                <w:sz w:val="24"/>
                <w:szCs w:val="24"/>
              </w:rPr>
              <w:t>してしまった。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Default="009111C5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彼は、苦学して</w:t>
            </w:r>
            <w:r w:rsidRPr="009111C5">
              <w:rPr>
                <w:rFonts w:hint="eastAsia"/>
                <w:b/>
                <w:sz w:val="24"/>
                <w:szCs w:val="24"/>
                <w:u w:val="single"/>
              </w:rPr>
              <w:t>ショシカンテツ</w:t>
            </w:r>
            <w:r>
              <w:rPr>
                <w:rFonts w:hint="eastAsia"/>
                <w:sz w:val="24"/>
                <w:szCs w:val="24"/>
              </w:rPr>
              <w:t>した。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Default="009111C5" w:rsidP="002705C8">
            <w:pPr>
              <w:spacing w:line="260" w:lineRule="exact"/>
              <w:rPr>
                <w:sz w:val="24"/>
                <w:szCs w:val="24"/>
              </w:rPr>
            </w:pPr>
            <w:r w:rsidRPr="009111C5">
              <w:rPr>
                <w:rFonts w:hint="eastAsia"/>
                <w:b/>
                <w:sz w:val="24"/>
                <w:szCs w:val="24"/>
                <w:u w:val="single"/>
              </w:rPr>
              <w:t>カンコンソウサイ</w:t>
            </w:r>
            <w:r>
              <w:rPr>
                <w:rFonts w:hint="eastAsia"/>
                <w:sz w:val="24"/>
                <w:szCs w:val="24"/>
              </w:rPr>
              <w:t>の付き合いは大切だ。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Default="009111C5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研究と教育は、</w:t>
            </w:r>
            <w:r w:rsidRPr="009111C5">
              <w:rPr>
                <w:rFonts w:hint="eastAsia"/>
                <w:b/>
                <w:sz w:val="24"/>
                <w:szCs w:val="24"/>
                <w:u w:val="single"/>
              </w:rPr>
              <w:t>ヒョウリイッタイ</w:t>
            </w:r>
            <w:r>
              <w:rPr>
                <w:rFonts w:hint="eastAsia"/>
                <w:sz w:val="24"/>
                <w:szCs w:val="24"/>
              </w:rPr>
              <w:t>の関係がある。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Default="00F314CA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彼はいつも</w:t>
            </w:r>
            <w:r w:rsidRPr="00F314CA">
              <w:rPr>
                <w:rFonts w:hint="eastAsia"/>
                <w:b/>
                <w:sz w:val="24"/>
                <w:szCs w:val="24"/>
                <w:u w:val="single"/>
              </w:rPr>
              <w:t>ムリナンダイ</w:t>
            </w:r>
            <w:r>
              <w:rPr>
                <w:rFonts w:hint="eastAsia"/>
                <w:sz w:val="24"/>
                <w:szCs w:val="24"/>
              </w:rPr>
              <w:t>を言いつけてくる。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05C8" w:rsidRPr="005B675D" w:rsidTr="002705C8">
        <w:trPr>
          <w:trHeight w:val="510"/>
        </w:trPr>
        <w:tc>
          <w:tcPr>
            <w:tcW w:w="562" w:type="dxa"/>
            <w:tcBorders>
              <w:righ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705C8" w:rsidRDefault="00F314CA" w:rsidP="002705C8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日本人は、</w:t>
            </w:r>
            <w:r w:rsidRPr="00F314CA">
              <w:rPr>
                <w:rFonts w:hint="eastAsia"/>
                <w:b/>
                <w:sz w:val="24"/>
                <w:szCs w:val="24"/>
                <w:u w:val="single"/>
              </w:rPr>
              <w:t>フゲンジッコウ</w:t>
            </w:r>
            <w:r>
              <w:rPr>
                <w:rFonts w:hint="eastAsia"/>
                <w:sz w:val="24"/>
                <w:szCs w:val="24"/>
              </w:rPr>
              <w:t>を好む。</w:t>
            </w:r>
          </w:p>
        </w:tc>
        <w:tc>
          <w:tcPr>
            <w:tcW w:w="3246" w:type="dxa"/>
            <w:tcBorders>
              <w:left w:val="dotted" w:sz="4" w:space="0" w:color="auto"/>
            </w:tcBorders>
            <w:vAlign w:val="center"/>
          </w:tcPr>
          <w:p w:rsidR="002705C8" w:rsidRPr="005B675D" w:rsidRDefault="002705C8" w:rsidP="002705C8">
            <w:pPr>
              <w:spacing w:line="26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2705C8" w:rsidRDefault="002705C8" w:rsidP="002705C8">
      <w:pPr>
        <w:spacing w:line="260" w:lineRule="exact"/>
        <w:rPr>
          <w:sz w:val="24"/>
          <w:szCs w:val="24"/>
        </w:rPr>
      </w:pPr>
    </w:p>
    <w:p w:rsidR="002D5084" w:rsidRPr="005B675D" w:rsidRDefault="002D5084" w:rsidP="002705C8">
      <w:pPr>
        <w:spacing w:line="260" w:lineRule="exact"/>
        <w:rPr>
          <w:sz w:val="24"/>
          <w:szCs w:val="24"/>
        </w:rPr>
      </w:pPr>
      <w:r w:rsidRPr="005B675D">
        <w:rPr>
          <w:rFonts w:hint="eastAsia"/>
          <w:sz w:val="24"/>
          <w:szCs w:val="24"/>
        </w:rPr>
        <w:t>次の</w:t>
      </w:r>
      <w:r w:rsidR="00967EA2">
        <w:rPr>
          <w:rFonts w:hint="eastAsia"/>
          <w:sz w:val="24"/>
          <w:szCs w:val="24"/>
        </w:rPr>
        <w:t>カタカナ</w:t>
      </w:r>
      <w:r w:rsidRPr="005B675D">
        <w:rPr>
          <w:rFonts w:hint="eastAsia"/>
          <w:sz w:val="24"/>
          <w:szCs w:val="24"/>
        </w:rPr>
        <w:t>部分</w:t>
      </w:r>
      <w:r w:rsidR="00967EA2">
        <w:rPr>
          <w:rFonts w:hint="eastAsia"/>
          <w:sz w:val="24"/>
          <w:szCs w:val="24"/>
        </w:rPr>
        <w:t>の四字熟語</w:t>
      </w:r>
      <w:r w:rsidR="00117889">
        <w:rPr>
          <w:rFonts w:hint="eastAsia"/>
          <w:sz w:val="24"/>
          <w:szCs w:val="24"/>
        </w:rPr>
        <w:t>を漢字に直しなさい</w:t>
      </w:r>
    </w:p>
    <w:sectPr w:rsidR="002D5084" w:rsidRPr="005B675D" w:rsidSect="002705C8">
      <w:pgSz w:w="11906" w:h="16838" w:code="9"/>
      <w:pgMar w:top="851" w:right="1077" w:bottom="851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DB5" w:rsidRDefault="00485DB5" w:rsidP="00DA486E">
      <w:pPr>
        <w:spacing w:line="240" w:lineRule="auto"/>
      </w:pPr>
      <w:r>
        <w:separator/>
      </w:r>
    </w:p>
  </w:endnote>
  <w:endnote w:type="continuationSeparator" w:id="0">
    <w:p w:rsidR="00485DB5" w:rsidRDefault="00485DB5" w:rsidP="00DA4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DB5" w:rsidRDefault="00485DB5" w:rsidP="00DA486E">
      <w:pPr>
        <w:spacing w:line="240" w:lineRule="auto"/>
      </w:pPr>
      <w:r>
        <w:separator/>
      </w:r>
    </w:p>
  </w:footnote>
  <w:footnote w:type="continuationSeparator" w:id="0">
    <w:p w:rsidR="00485DB5" w:rsidRDefault="00485DB5" w:rsidP="00DA48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AE"/>
    <w:rsid w:val="000E51C6"/>
    <w:rsid w:val="00117889"/>
    <w:rsid w:val="00167FAE"/>
    <w:rsid w:val="002705C8"/>
    <w:rsid w:val="002D5084"/>
    <w:rsid w:val="002D523F"/>
    <w:rsid w:val="00485DB5"/>
    <w:rsid w:val="005307A2"/>
    <w:rsid w:val="0059256E"/>
    <w:rsid w:val="005B675D"/>
    <w:rsid w:val="007D1C24"/>
    <w:rsid w:val="007E63F7"/>
    <w:rsid w:val="007F78B8"/>
    <w:rsid w:val="008317A2"/>
    <w:rsid w:val="008C4A04"/>
    <w:rsid w:val="009111C5"/>
    <w:rsid w:val="00967EA2"/>
    <w:rsid w:val="00AE3BFD"/>
    <w:rsid w:val="00C063DC"/>
    <w:rsid w:val="00CB1826"/>
    <w:rsid w:val="00CC7634"/>
    <w:rsid w:val="00DA486E"/>
    <w:rsid w:val="00E43B88"/>
    <w:rsid w:val="00F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33EB2"/>
  <w15:chartTrackingRefBased/>
  <w15:docId w15:val="{2EBEF76C-1FC3-4BD8-A893-0B611A0F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A04"/>
    <w:pPr>
      <w:widowControl w:val="0"/>
      <w:spacing w:line="311" w:lineRule="exact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48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86E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DA4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86E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　真美</dc:creator>
  <cp:keywords/>
  <dc:description/>
  <cp:lastModifiedBy>前田　功</cp:lastModifiedBy>
  <cp:revision>7</cp:revision>
  <cp:lastPrinted>2020-05-01T02:18:00Z</cp:lastPrinted>
  <dcterms:created xsi:type="dcterms:W3CDTF">2020-05-07T01:50:00Z</dcterms:created>
  <dcterms:modified xsi:type="dcterms:W3CDTF">2021-10-08T05:30:00Z</dcterms:modified>
</cp:coreProperties>
</file>